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 Проект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ЗАКОН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Алтайского края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eastAsia="Times New Roman" w:cs="PT Astra Serif"/>
          <w:bCs/>
          <w:sz w:val="28"/>
          <w:szCs w:val="28"/>
          <w:lang w:eastAsia="ru-RU"/>
        </w:rPr>
        <w:t xml:space="preserve">  </w:t>
      </w:r>
      <w:r>
        <w:rPr>
          <w:rFonts w:ascii="PT Astra Serif" w:hAnsi="PT Astra Serif" w:cs="PT Astra Serif"/>
          <w:bCs/>
          <w:sz w:val="28"/>
          <w:szCs w:val="28"/>
        </w:rPr>
      </w:r>
    </w:p>
    <w:p>
      <w:pPr>
        <w:ind w:left="709" w:right="849"/>
        <w:jc w:val="center"/>
        <w:spacing w:after="0" w:line="240" w:lineRule="auto"/>
        <w:tabs>
          <w:tab w:val="left" w:pos="8789" w:leader="none"/>
        </w:tabs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О внесении изменения в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статью 11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 закон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а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 Алтайского края</w:t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709" w:right="849"/>
        <w:jc w:val="center"/>
        <w:spacing w:after="0" w:line="240" w:lineRule="auto"/>
        <w:tabs>
          <w:tab w:val="left" w:pos="8789" w:leader="none"/>
        </w:tabs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«О регулировании отдельных отношений в сфере обеспечения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br/>
        <w:t xml:space="preserve">кадрами медицинских организаций государственной системы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br/>
        <w:t xml:space="preserve">здравоохранения Алтайского края»</w:t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Статья 1 </w:t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</w:t>
      </w:r>
      <w:r>
        <w:rPr>
          <w:rFonts w:ascii="PT Astra Serif" w:hAnsi="PT Astra Serif" w:cs="PT Astra Serif"/>
          <w:sz w:val="28"/>
          <w:szCs w:val="28"/>
        </w:rPr>
        <w:t xml:space="preserve"> статью 11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hyperlink r:id="rId11" w:tooltip="https://login.consultant.ru/link/?req=doc&amp;base=RLAW016&amp;n=98732&amp;date=19.05.2023" w:history="1">
        <w:r>
          <w:rPr>
            <w:rStyle w:val="896"/>
            <w:rFonts w:ascii="PT Astra Serif" w:hAnsi="PT Astra Serif" w:cs="PT Astra Serif"/>
            <w:color w:val="auto"/>
            <w:sz w:val="28"/>
            <w:szCs w:val="28"/>
            <w:u w:val="none"/>
          </w:rPr>
          <w:t xml:space="preserve">закон</w:t>
        </w:r>
      </w:hyperlink>
      <w:r>
        <w:rPr>
          <w:rStyle w:val="896"/>
          <w:rFonts w:ascii="PT Astra Serif" w:hAnsi="PT Astra Serif" w:cs="PT Astra Serif"/>
          <w:color w:val="auto"/>
          <w:sz w:val="28"/>
          <w:szCs w:val="28"/>
          <w:u w:val="none"/>
        </w:rPr>
        <w:t xml:space="preserve">а</w:t>
      </w:r>
      <w:bookmarkStart w:id="0" w:name="_GoBack"/>
      <w:r/>
      <w:bookmarkEnd w:id="0"/>
      <w:r>
        <w:rPr>
          <w:rFonts w:ascii="PT Astra Serif" w:hAnsi="PT Astra Serif" w:cs="PT Astra Serif"/>
          <w:sz w:val="28"/>
          <w:szCs w:val="28"/>
        </w:rPr>
        <w:t xml:space="preserve"> Алтайского края от 30 июня 2022 года № 45-ЗС </w:t>
      </w:r>
      <w:r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«О регулировании отдельных отношений в сфере обеспечения кадрами медицинских организаций государственной системы здравоохранения Алтайского края» (Официальный интернет-портал правовой информации (</w:t>
      </w:r>
      <w:hyperlink r:id="rId12" w:tooltip="&lt;div class=&quot;doc www&quot;&gt;&lt;span class=&quot;aligner&quot;&gt;&lt;div class=&quot;icon listDocWWW-16&quot;&gt;&lt;/div&gt;&lt;/span&gt;www.pravo.gov.ru&lt;/div&gt;" w:history="1">
        <w:r>
          <w:rPr>
            <w:rStyle w:val="896"/>
            <w:rFonts w:ascii="PT Astra Serif" w:hAnsi="PT Astra Serif" w:cs="PT Astra Serif"/>
            <w:color w:val="auto"/>
            <w:sz w:val="28"/>
            <w:szCs w:val="28"/>
            <w:u w:val="none"/>
          </w:rPr>
          <w:t xml:space="preserve">www.pravo.gov.ru</w:t>
        </w:r>
      </w:hyperlink>
      <w:r>
        <w:rPr>
          <w:rFonts w:ascii="PT Astra Serif" w:hAnsi="PT Astra Serif" w:cs="PT Astra Serif"/>
          <w:sz w:val="28"/>
          <w:szCs w:val="28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sz w:val="28"/>
          <w:szCs w:val="28"/>
        </w:rPr>
        <w:t xml:space="preserve"> 30 июня 2022</w:t>
      </w:r>
      <w:r>
        <w:rPr>
          <w:rFonts w:ascii="PT Astra Serif" w:hAnsi="PT Astra Serif" w:cs="PT Astra Serif"/>
          <w:sz w:val="28"/>
          <w:szCs w:val="28"/>
        </w:rPr>
        <w:t xml:space="preserve"> года, 23 декабря 2025</w:t>
      </w:r>
      <w:r>
        <w:rPr>
          <w:rFonts w:ascii="PT Astra Serif" w:hAnsi="PT Astra Serif" w:cs="PT Astra Serif"/>
          <w:sz w:val="28"/>
          <w:szCs w:val="28"/>
        </w:rPr>
        <w:t xml:space="preserve"> года) изменение, </w:t>
      </w:r>
      <w:r>
        <w:rPr>
          <w:rFonts w:ascii="PT Astra Serif" w:hAnsi="PT Astra Serif" w:cs="PT Astra Serif"/>
          <w:sz w:val="28"/>
          <w:szCs w:val="28"/>
        </w:rPr>
        <w:t xml:space="preserve">изложив </w:t>
      </w:r>
      <w:r>
        <w:rPr>
          <w:rFonts w:ascii="PT Astra Serif" w:hAnsi="PT Astra Serif" w:cs="PT Astra Serif"/>
          <w:sz w:val="28"/>
          <w:szCs w:val="28"/>
        </w:rPr>
        <w:t xml:space="preserve">ее</w:t>
      </w:r>
      <w:r>
        <w:rPr>
          <w:rFonts w:ascii="PT Astra Serif" w:hAnsi="PT Astra Serif" w:cs="PT Astra Serif"/>
          <w:sz w:val="28"/>
          <w:szCs w:val="28"/>
        </w:rPr>
        <w:t xml:space="preserve"> в следующей редакции</w:t>
      </w:r>
      <w:r>
        <w:rPr>
          <w:rFonts w:ascii="PT Astra Serif" w:hAnsi="PT Astra Serif" w:cs="PT Astra Serif"/>
          <w:sz w:val="28"/>
          <w:szCs w:val="28"/>
        </w:rPr>
        <w:t xml:space="preserve">: </w:t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Style w:val="898"/>
        <w:tblW w:w="96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503"/>
      </w:tblGrid>
      <w:tr>
        <w:tblPrEx/>
        <w:trPr/>
        <w:tc>
          <w:tcPr>
            <w:tcW w:w="2126" w:type="dxa"/>
            <w:textDirection w:val="lrTb"/>
            <w:noWrap w:val="false"/>
          </w:tcPr>
          <w:p>
            <w:pPr>
              <w:ind w:left="0" w:right="-251" w:firstLine="567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Style w:val="910"/>
                <w:rFonts w:ascii="PT Astra Serif" w:hAnsi="PT Astra Serif" w:cs="PT Astra Serif" w:eastAsiaTheme="majorEastAsia"/>
                <w:sz w:val="28"/>
                <w:szCs w:val="28"/>
              </w:rPr>
              <w:t xml:space="preserve">«Статья </w:t>
            </w:r>
            <w:r>
              <w:rPr>
                <w:rStyle w:val="910"/>
                <w:rFonts w:ascii="PT Astra Serif" w:hAnsi="PT Astra Serif" w:cs="PT Astra Serif" w:eastAsiaTheme="majorEastAsia"/>
                <w:sz w:val="28"/>
                <w:szCs w:val="28"/>
              </w:rPr>
              <w:t xml:space="preserve">11</w:t>
            </w:r>
            <w:r>
              <w:rPr>
                <w:rStyle w:val="910"/>
                <w:rFonts w:ascii="PT Astra Serif" w:hAnsi="PT Astra Serif" w:cs="PT Astra Serif" w:eastAsiaTheme="majorEastAsia"/>
                <w:sz w:val="28"/>
                <w:szCs w:val="28"/>
              </w:rPr>
              <w:t xml:space="preserve">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7503" w:type="dxa"/>
            <w:textDirection w:val="lrTb"/>
            <w:noWrap w:val="false"/>
          </w:tcPr>
          <w:p>
            <w:pPr>
              <w:pStyle w:val="897"/>
              <w:ind w:left="-107"/>
              <w:jc w:val="both"/>
              <w:spacing w:after="0" w:line="240" w:lineRule="auto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bCs/>
                <w:color w:val="000000" w:themeColor="text1"/>
                <w:sz w:val="28"/>
                <w:szCs w:val="28"/>
              </w:rPr>
              <w:t xml:space="preserve">Финансовое обеспечение расходных обязательств, связанных с исполнением настоящего Закона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</w:r>
      <w:r>
        <w:rPr>
          <w:rFonts w:ascii="PT Astra Serif" w:hAnsi="PT Astra Serif" w:cs="Arial"/>
          <w:bCs/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1. Финансирование расходных обязательств, связанных с исполнением настоящего Закона, за исключением статьи 5 настоящего </w:t>
      </w:r>
      <w:r>
        <w:rPr>
          <w:rFonts w:ascii="PT Astra Serif" w:hAnsi="PT Astra Serif" w:cs="Arial"/>
          <w:bCs/>
          <w:sz w:val="28"/>
          <w:szCs w:val="28"/>
        </w:rPr>
        <w:t xml:space="preserve">З</w:t>
      </w:r>
      <w:r>
        <w:rPr>
          <w:rFonts w:ascii="PT Astra Serif" w:hAnsi="PT Astra Serif" w:cs="Arial"/>
          <w:bCs/>
          <w:sz w:val="28"/>
          <w:szCs w:val="28"/>
        </w:rPr>
        <w:t xml:space="preserve">акона, осуществляется в пределах бюджетных ассигнований, предусмотренных на эти цели законом Алтайского края о краевом бюджете на соответствующий финансовый год и на плановый период. </w:t>
      </w:r>
      <w:r>
        <w:rPr>
          <w:rFonts w:ascii="PT Astra Serif" w:hAnsi="PT Astra Serif" w:cs="Arial"/>
          <w:bCs/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2. </w:t>
      </w:r>
      <w:r>
        <w:rPr>
          <w:rFonts w:ascii="PT Astra Serif" w:hAnsi="PT Astra Serif" w:cs="Arial"/>
          <w:bCs/>
          <w:sz w:val="28"/>
          <w:szCs w:val="28"/>
        </w:rPr>
        <w:t xml:space="preserve">Финансирование расходов</w:t>
      </w:r>
      <w:r>
        <w:rPr>
          <w:rFonts w:ascii="PT Astra Serif" w:hAnsi="PT Astra Serif" w:cs="Arial"/>
          <w:bCs/>
          <w:sz w:val="28"/>
          <w:szCs w:val="28"/>
        </w:rPr>
        <w:t xml:space="preserve">, указанных в части 1 настоящей статьи,</w:t>
      </w:r>
      <w:r>
        <w:rPr>
          <w:rFonts w:ascii="PT Astra Serif" w:hAnsi="PT Astra Serif" w:cs="Arial"/>
          <w:bCs/>
          <w:sz w:val="28"/>
          <w:szCs w:val="28"/>
        </w:rPr>
        <w:t xml:space="preserve"> осуществляется через уполномоченный исполнительный орган Алтайского края в сфере охраны здоровья.</w:t>
      </w:r>
      <w:r>
        <w:rPr>
          <w:rFonts w:ascii="PT Astra Serif" w:hAnsi="PT Astra Serif" w:cs="Arial"/>
          <w:bCs/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 xml:space="preserve">3</w:t>
      </w:r>
      <w:r>
        <w:rPr>
          <w:rFonts w:ascii="PT Astra Serif" w:hAnsi="PT Astra Serif" w:cs="Arial"/>
          <w:bCs/>
          <w:sz w:val="28"/>
          <w:szCs w:val="28"/>
        </w:rPr>
        <w:t xml:space="preserve">. Финансирование расходных обязательств, связанных с исполнением статьи 5 настоящего Закона, осуществляется в пределах фондов оплаты труда медицинских организаций.».</w:t>
      </w:r>
      <w:r>
        <w:rPr>
          <w:rFonts w:ascii="PT Astra Serif" w:hAnsi="PT Astra Serif" w:cs="Arial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  <w:t xml:space="preserve">Статья 2</w:t>
      </w:r>
      <w:r>
        <w:rPr>
          <w:rFonts w:ascii="PT Astra Serif" w:hAnsi="PT Astra Serif" w:eastAsia="Times New Roman" w:cs="PT Astra Serif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Настоя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щий Закон вступает в силу </w:t>
      </w:r>
      <w:r>
        <w:rPr>
          <w:rFonts w:ascii="PT Astra Serif" w:hAnsi="PT Astra Serif"/>
          <w:sz w:val="28"/>
          <w:szCs w:val="28"/>
        </w:rPr>
        <w:t xml:space="preserve">через 10 дней после дня его официального опубликования</w:t>
      </w:r>
      <w:r>
        <w:rPr>
          <w:rFonts w:ascii="PT Astra Serif" w:hAnsi="PT Astra Serif" w:eastAsia="Times New Roman" w:cs="PT Astra Serif"/>
          <w:sz w:val="28"/>
          <w:szCs w:val="28"/>
          <w:lang w:eastAsia="ru-RU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897"/>
        <w:ind w:left="0"/>
        <w:jc w:val="both"/>
        <w:spacing w:after="0" w:line="240" w:lineRule="auto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widowControl w:val="off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57878066"/>
      <w:docPartObj>
        <w:docPartGallery w:val="Page Numbers (Top of Page)"/>
        <w:docPartUnique w:val="true"/>
      </w:docPartObj>
      <w:rPr/>
    </w:sdtPr>
    <w:sdtContent>
      <w:p>
        <w:pPr>
          <w:pStyle w:val="906"/>
          <w:jc w:val="right"/>
          <w:rPr>
            <w:rFonts w:ascii="Times New Roman" w:hAnsi="Times New Roman" w:cs="Times New Roman"/>
            <w:sz w:val="27"/>
            <w:szCs w:val="27"/>
          </w:rPr>
        </w:pPr>
        <w:r>
          <w:rPr>
            <w:rFonts w:ascii="Times New Roman" w:hAnsi="Times New Roman" w:cs="Times New Roman"/>
            <w:sz w:val="27"/>
            <w:szCs w:val="27"/>
          </w:rPr>
          <w:fldChar w:fldCharType="begin"/>
        </w:r>
        <w:r>
          <w:rPr>
            <w:rFonts w:ascii="Times New Roman" w:hAnsi="Times New Roman" w:cs="Times New Roman"/>
            <w:sz w:val="27"/>
            <w:szCs w:val="27"/>
          </w:rPr>
          <w:instrText xml:space="preserve">PAGE   \* MERGEFORMAT</w:instrText>
        </w:r>
        <w:r>
          <w:rPr>
            <w:rFonts w:ascii="Times New Roman" w:hAnsi="Times New Roman" w:cs="Times New Roman"/>
            <w:sz w:val="27"/>
            <w:szCs w:val="27"/>
          </w:rPr>
          <w:fldChar w:fldCharType="separate"/>
        </w:r>
        <w:r>
          <w:rPr>
            <w:rFonts w:ascii="Times New Roman" w:hAnsi="Times New Roman" w:cs="Times New Roman"/>
            <w:sz w:val="27"/>
            <w:szCs w:val="27"/>
          </w:rPr>
          <w:t xml:space="preserve">2</w:t>
        </w:r>
        <w:r>
          <w:rPr>
            <w:rFonts w:ascii="Times New Roman" w:hAnsi="Times New Roman" w:cs="Times New Roman"/>
            <w:sz w:val="27"/>
            <w:szCs w:val="27"/>
          </w:rPr>
          <w:fldChar w:fldCharType="end"/>
        </w:r>
        <w:r>
          <w:rPr>
            <w:rFonts w:ascii="Times New Roman" w:hAnsi="Times New Roman" w:cs="Times New Roman"/>
            <w:sz w:val="27"/>
            <w:szCs w:val="27"/>
          </w:rPr>
        </w:r>
      </w:p>
    </w:sdtContent>
  </w:sdt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4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asciiTheme="minorHAnsi" w:hAnsiTheme="minorHAnsi" w:eastAsiaTheme="minorHAnsi" w:cstheme="minorBid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717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89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61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33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005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77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149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21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95" w:hanging="855"/>
      </w:pPr>
      <w:rPr>
        <w:rFonts w:hint="default" w:ascii="Times New Roman" w:hAnsi="Times New Roman" w:eastAsiaTheme="minorHAnsi" w:cstheme="minorBidi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5"/>
    <w:link w:val="728"/>
    <w:uiPriority w:val="10"/>
    <w:rPr>
      <w:sz w:val="48"/>
      <w:szCs w:val="48"/>
    </w:rPr>
  </w:style>
  <w:style w:type="character" w:styleId="37">
    <w:name w:val="Subtitle Char"/>
    <w:basedOn w:val="715"/>
    <w:link w:val="730"/>
    <w:uiPriority w:val="11"/>
    <w:rPr>
      <w:sz w:val="24"/>
      <w:szCs w:val="24"/>
    </w:rPr>
  </w:style>
  <w:style w:type="character" w:styleId="39">
    <w:name w:val="Quote Char"/>
    <w:link w:val="732"/>
    <w:uiPriority w:val="29"/>
    <w:rPr>
      <w:i/>
    </w:rPr>
  </w:style>
  <w:style w:type="character" w:styleId="41">
    <w:name w:val="Intense Quote Char"/>
    <w:link w:val="734"/>
    <w:uiPriority w:val="30"/>
    <w:rPr>
      <w:i/>
    </w:rPr>
  </w:style>
  <w:style w:type="character" w:styleId="176">
    <w:name w:val="Footnote Text Char"/>
    <w:link w:val="865"/>
    <w:uiPriority w:val="99"/>
    <w:rPr>
      <w:sz w:val="18"/>
    </w:rPr>
  </w:style>
  <w:style w:type="character" w:styleId="179">
    <w:name w:val="Endnote Text Char"/>
    <w:link w:val="868"/>
    <w:uiPriority w:val="99"/>
    <w:rPr>
      <w:sz w:val="20"/>
    </w:rPr>
  </w:style>
  <w:style w:type="paragraph" w:styleId="705" w:default="1">
    <w:name w:val="Normal"/>
    <w:qFormat/>
  </w:style>
  <w:style w:type="paragraph" w:styleId="706">
    <w:name w:val="Heading 1"/>
    <w:basedOn w:val="705"/>
    <w:next w:val="705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884"/>
    <w:uiPriority w:val="9"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709">
    <w:name w:val="Heading 4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705"/>
    <w:next w:val="705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Название Знак"/>
    <w:basedOn w:val="715"/>
    <w:link w:val="728"/>
    <w:uiPriority w:val="10"/>
    <w:rPr>
      <w:sz w:val="48"/>
      <w:szCs w:val="48"/>
    </w:rPr>
  </w:style>
  <w:style w:type="paragraph" w:styleId="730">
    <w:name w:val="Subtitle"/>
    <w:basedOn w:val="705"/>
    <w:next w:val="705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basedOn w:val="715"/>
    <w:link w:val="730"/>
    <w:uiPriority w:val="11"/>
    <w:rPr>
      <w:sz w:val="24"/>
      <w:szCs w:val="24"/>
    </w:rPr>
  </w:style>
  <w:style w:type="paragraph" w:styleId="732">
    <w:name w:val="Quote"/>
    <w:basedOn w:val="705"/>
    <w:next w:val="705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5"/>
    <w:next w:val="705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15"/>
    <w:uiPriority w:val="99"/>
  </w:style>
  <w:style w:type="character" w:styleId="737" w:customStyle="1">
    <w:name w:val="Footer Char"/>
    <w:basedOn w:val="715"/>
    <w:uiPriority w:val="99"/>
  </w:style>
  <w:style w:type="paragraph" w:styleId="738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9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0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2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3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2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6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7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0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1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3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4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5">
    <w:name w:val="footnote text"/>
    <w:basedOn w:val="705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basedOn w:val="715"/>
    <w:uiPriority w:val="99"/>
    <w:unhideWhenUsed/>
    <w:rPr>
      <w:vertAlign w:val="superscript"/>
    </w:rPr>
  </w:style>
  <w:style w:type="paragraph" w:styleId="868">
    <w:name w:val="endnote text"/>
    <w:basedOn w:val="705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basedOn w:val="715"/>
    <w:uiPriority w:val="99"/>
    <w:semiHidden/>
    <w:unhideWhenUsed/>
    <w:rPr>
      <w:vertAlign w:val="superscript"/>
    </w:rPr>
  </w:style>
  <w:style w:type="paragraph" w:styleId="871">
    <w:name w:val="toc 1"/>
    <w:basedOn w:val="705"/>
    <w:next w:val="705"/>
    <w:uiPriority w:val="39"/>
    <w:unhideWhenUsed/>
    <w:pPr>
      <w:spacing w:after="57"/>
    </w:pPr>
  </w:style>
  <w:style w:type="paragraph" w:styleId="872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3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4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75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76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77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78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79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5"/>
    <w:next w:val="705"/>
    <w:uiPriority w:val="99"/>
    <w:unhideWhenUsed/>
    <w:pPr>
      <w:spacing w:after="0"/>
    </w:pPr>
  </w:style>
  <w:style w:type="paragraph" w:styleId="882">
    <w:name w:val="Balloon Text"/>
    <w:basedOn w:val="705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715"/>
    <w:link w:val="882"/>
    <w:uiPriority w:val="99"/>
    <w:semiHidden/>
    <w:rPr>
      <w:rFonts w:ascii="Segoe UI" w:hAnsi="Segoe UI" w:cs="Segoe UI"/>
      <w:sz w:val="18"/>
      <w:szCs w:val="18"/>
    </w:rPr>
  </w:style>
  <w:style w:type="character" w:styleId="884" w:customStyle="1">
    <w:name w:val="Заголовок 3 Знак"/>
    <w:basedOn w:val="715"/>
    <w:link w:val="708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885" w:customStyle="1">
    <w:name w:val="extended-text__short"/>
    <w:basedOn w:val="715"/>
  </w:style>
  <w:style w:type="paragraph" w:styleId="886">
    <w:name w:val="Normal (Web)"/>
    <w:basedOn w:val="70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 w:customStyle="1">
    <w:name w:val="data2"/>
    <w:basedOn w:val="715"/>
  </w:style>
  <w:style w:type="character" w:styleId="888" w:customStyle="1">
    <w:name w:val="fio5"/>
    <w:basedOn w:val="715"/>
  </w:style>
  <w:style w:type="character" w:styleId="889" w:customStyle="1">
    <w:name w:val="fio1"/>
    <w:basedOn w:val="715"/>
  </w:style>
  <w:style w:type="character" w:styleId="890" w:customStyle="1">
    <w:name w:val="nomer2"/>
    <w:basedOn w:val="715"/>
  </w:style>
  <w:style w:type="character" w:styleId="891" w:customStyle="1">
    <w:name w:val="fio6"/>
    <w:basedOn w:val="715"/>
  </w:style>
  <w:style w:type="character" w:styleId="892" w:customStyle="1">
    <w:name w:val="fio7"/>
    <w:basedOn w:val="715"/>
  </w:style>
  <w:style w:type="character" w:styleId="893" w:customStyle="1">
    <w:name w:val="fio3"/>
    <w:basedOn w:val="715"/>
  </w:style>
  <w:style w:type="character" w:styleId="894" w:customStyle="1">
    <w:name w:val="address2"/>
    <w:basedOn w:val="715"/>
  </w:style>
  <w:style w:type="character" w:styleId="895" w:customStyle="1">
    <w:name w:val="fio2"/>
    <w:basedOn w:val="715"/>
  </w:style>
  <w:style w:type="character" w:styleId="896">
    <w:name w:val="Hyperlink"/>
    <w:basedOn w:val="715"/>
    <w:uiPriority w:val="99"/>
    <w:semiHidden/>
    <w:unhideWhenUsed/>
    <w:rPr>
      <w:color w:val="0000ff"/>
      <w:u w:val="single"/>
    </w:rPr>
  </w:style>
  <w:style w:type="paragraph" w:styleId="897">
    <w:name w:val="List Paragraph"/>
    <w:basedOn w:val="705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eastAsia="ru-RU"/>
    </w:rPr>
  </w:style>
  <w:style w:type="table" w:styleId="898">
    <w:name w:val="Table Grid"/>
    <w:basedOn w:val="71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9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900">
    <w:name w:val="annotation reference"/>
    <w:basedOn w:val="715"/>
    <w:uiPriority w:val="99"/>
    <w:semiHidden/>
    <w:unhideWhenUsed/>
    <w:rPr>
      <w:sz w:val="16"/>
      <w:szCs w:val="16"/>
    </w:rPr>
  </w:style>
  <w:style w:type="paragraph" w:styleId="901">
    <w:name w:val="annotation text"/>
    <w:basedOn w:val="705"/>
    <w:link w:val="90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2" w:customStyle="1">
    <w:name w:val="Текст примечания Знак"/>
    <w:basedOn w:val="715"/>
    <w:link w:val="901"/>
    <w:uiPriority w:val="99"/>
    <w:semiHidden/>
    <w:rPr>
      <w:sz w:val="20"/>
      <w:szCs w:val="20"/>
    </w:rPr>
  </w:style>
  <w:style w:type="paragraph" w:styleId="903">
    <w:name w:val="annotation subject"/>
    <w:basedOn w:val="901"/>
    <w:next w:val="901"/>
    <w:link w:val="904"/>
    <w:uiPriority w:val="99"/>
    <w:semiHidden/>
    <w:unhideWhenUsed/>
    <w:rPr>
      <w:b/>
      <w:bCs/>
    </w:rPr>
  </w:style>
  <w:style w:type="character" w:styleId="904" w:customStyle="1">
    <w:name w:val="Тема примечания Знак"/>
    <w:basedOn w:val="902"/>
    <w:link w:val="903"/>
    <w:uiPriority w:val="99"/>
    <w:semiHidden/>
    <w:rPr>
      <w:b/>
      <w:bCs/>
      <w:sz w:val="20"/>
      <w:szCs w:val="20"/>
    </w:rPr>
  </w:style>
  <w:style w:type="paragraph" w:styleId="905">
    <w:name w:val="Revision"/>
    <w:hidden/>
    <w:uiPriority w:val="99"/>
    <w:semiHidden/>
    <w:pPr>
      <w:spacing w:after="0" w:line="240" w:lineRule="auto"/>
    </w:pPr>
  </w:style>
  <w:style w:type="paragraph" w:styleId="906">
    <w:name w:val="Header"/>
    <w:basedOn w:val="705"/>
    <w:link w:val="9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7" w:customStyle="1">
    <w:name w:val="Верхний колонтитул Знак"/>
    <w:basedOn w:val="715"/>
    <w:link w:val="906"/>
    <w:uiPriority w:val="99"/>
  </w:style>
  <w:style w:type="paragraph" w:styleId="908">
    <w:name w:val="Footer"/>
    <w:basedOn w:val="705"/>
    <w:link w:val="9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Нижний колонтитул Знак"/>
    <w:basedOn w:val="715"/>
    <w:link w:val="908"/>
    <w:uiPriority w:val="99"/>
  </w:style>
  <w:style w:type="character" w:styleId="910" w:customStyle="1">
    <w:name w:val="Font Style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16&amp;n=98732&amp;date=19.05.2023" TargetMode="External"/><Relationship Id="rId12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71E4-9292-4B58-A9EF-56BCAA33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 Подзорова</dc:creator>
  <cp:revision>7</cp:revision>
  <dcterms:created xsi:type="dcterms:W3CDTF">2026-04-13T03:57:00Z</dcterms:created>
  <dcterms:modified xsi:type="dcterms:W3CDTF">2026-06-04T06:56:13Z</dcterms:modified>
</cp:coreProperties>
</file>